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C9" w:rsidRDefault="00941475">
      <w:pPr>
        <w:rPr>
          <w:rFonts w:ascii="Tempus Sans ITC" w:hAnsi="Tempus Sans ITC"/>
          <w:b/>
          <w:sz w:val="72"/>
          <w:szCs w:val="72"/>
        </w:rPr>
      </w:pPr>
      <w:r w:rsidRPr="00BD36C9">
        <w:rPr>
          <w:rFonts w:ascii="Tempus Sans ITC" w:hAnsi="Tempus Sans ITC"/>
          <w:b/>
          <w:sz w:val="72"/>
          <w:szCs w:val="72"/>
        </w:rPr>
        <w:t>Einhandmühle</w:t>
      </w:r>
      <w:r w:rsidR="003952FE" w:rsidRPr="00BD36C9">
        <w:rPr>
          <w:rFonts w:ascii="Tempus Sans ITC" w:hAnsi="Tempus Sans ITC"/>
          <w:b/>
          <w:sz w:val="72"/>
          <w:szCs w:val="72"/>
        </w:rPr>
        <w:t xml:space="preserve">     </w:t>
      </w:r>
    </w:p>
    <w:p w:rsidR="000636C4" w:rsidRPr="00BD36C9" w:rsidRDefault="003952FE">
      <w:pPr>
        <w:rPr>
          <w:rFonts w:ascii="Tempus Sans ITC" w:hAnsi="Tempus Sans ITC"/>
          <w:b/>
          <w:sz w:val="72"/>
          <w:szCs w:val="72"/>
        </w:rPr>
      </w:pPr>
      <w:r w:rsidRPr="00BD36C9">
        <w:rPr>
          <w:rFonts w:ascii="Tempus Sans ITC" w:hAnsi="Tempus Sans ITC"/>
          <w:b/>
          <w:sz w:val="72"/>
          <w:szCs w:val="72"/>
        </w:rPr>
        <w:t>klein und praktisch</w:t>
      </w:r>
    </w:p>
    <w:p w:rsidR="00905567" w:rsidRDefault="00905567">
      <w:pPr>
        <w:rPr>
          <w:rFonts w:ascii="Tempus Sans ITC" w:hAnsi="Tempus Sans ITC"/>
          <w:b/>
          <w:sz w:val="56"/>
          <w:szCs w:val="56"/>
        </w:rPr>
      </w:pPr>
    </w:p>
    <w:p w:rsidR="003952FE" w:rsidRPr="003952FE" w:rsidRDefault="003952FE">
      <w:pPr>
        <w:rPr>
          <w:rFonts w:ascii="Tempus Sans ITC" w:hAnsi="Tempus Sans ITC"/>
          <w:b/>
          <w:sz w:val="28"/>
          <w:szCs w:val="28"/>
        </w:rPr>
      </w:pPr>
    </w:p>
    <w:p w:rsidR="00D10AC0" w:rsidRPr="00BD36C9" w:rsidRDefault="003952FE" w:rsidP="00DA4BF6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</w:pPr>
      <w:r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Das </w:t>
      </w:r>
      <w:r w:rsidR="00D10AC0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2 er – </w:t>
      </w:r>
      <w:r w:rsidR="00DA4BF6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Set für Aroma - Liebhaber: </w:t>
      </w:r>
    </w:p>
    <w:p w:rsidR="00D10AC0" w:rsidRPr="00BD36C9" w:rsidRDefault="00D10AC0" w:rsidP="00DA4BF6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</w:pPr>
    </w:p>
    <w:p w:rsidR="00DA4BF6" w:rsidRPr="00BD36C9" w:rsidRDefault="00BD36C9" w:rsidP="00DA4BF6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</w:pPr>
      <w:r w:rsidRPr="00BD36C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492760</wp:posOffset>
            </wp:positionV>
            <wp:extent cx="3131820" cy="1229995"/>
            <wp:effectExtent l="0" t="1588" r="0" b="0"/>
            <wp:wrapThrough wrapText="bothSides">
              <wp:wrapPolygon edited="0">
                <wp:start x="-11" y="21572"/>
                <wp:lineTo x="21405" y="21572"/>
                <wp:lineTo x="21405" y="496"/>
                <wp:lineTo x="-11" y="496"/>
                <wp:lineTo x="-11" y="21572"/>
              </wp:wrapPolygon>
            </wp:wrapThrough>
            <wp:docPr id="1" name="Bild 1" descr="https://brzoifino.hr/media/4294/jestivi-pokloni_za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zoifino.hr/media/4294/jestivi-pokloni_zac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1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BF6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Genießen Sie die </w:t>
      </w:r>
      <w:r w:rsidR="003952FE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aromatische Würze von gemahlene</w:t>
      </w:r>
      <w:r w:rsidR="00DA4BF6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m Pfeffer</w:t>
      </w:r>
      <w:r w:rsidR="003952FE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, Salz</w:t>
      </w:r>
      <w:r w:rsidR="00DA4BF6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 oder anderen Gewürzen mit dem 2 - teiligen Salz - und Pfeffermühle Set</w:t>
      </w:r>
      <w:r w:rsidR="00D10AC0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.</w:t>
      </w:r>
    </w:p>
    <w:p w:rsidR="00941475" w:rsidRPr="00BD36C9" w:rsidRDefault="00941475">
      <w:pPr>
        <w:rPr>
          <w:rFonts w:ascii="Tempus Sans ITC" w:hAnsi="Tempus Sans ITC"/>
          <w:b/>
          <w:sz w:val="28"/>
          <w:szCs w:val="28"/>
        </w:rPr>
      </w:pPr>
    </w:p>
    <w:p w:rsidR="003952FE" w:rsidRPr="00BD36C9" w:rsidRDefault="00941475" w:rsidP="003952FE">
      <w:pPr>
        <w:rPr>
          <w:rFonts w:ascii="Tempus Sans ITC" w:hAnsi="Tempus Sans ITC"/>
          <w:color w:val="464B4D"/>
          <w:sz w:val="28"/>
          <w:szCs w:val="28"/>
          <w:shd w:val="clear" w:color="auto" w:fill="FFFFFF"/>
        </w:rPr>
      </w:pPr>
      <w:r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Die Einhand-Pfeffermühle »Pump &amp; Grind« lässt sich wie ein Klickkugelschreiber bedienen. Im Gegensatz zu üblichen Mühlen führt diese Mühle keine Drehbewegung aus, sondern ein gezahnter Stößel drückt die Körner durch einen Konus und </w:t>
      </w:r>
      <w:r w:rsid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           </w:t>
      </w:r>
      <w:r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zerreibt diese dabei. </w:t>
      </w:r>
      <w:r w:rsidR="003952FE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>Der Mahlgrad ist nicht verstellbar!</w:t>
      </w:r>
      <w:r w:rsidR="003952FE" w:rsidRPr="00BD36C9">
        <w:rPr>
          <w:sz w:val="28"/>
          <w:szCs w:val="28"/>
        </w:rPr>
        <w:t xml:space="preserve"> </w:t>
      </w:r>
    </w:p>
    <w:p w:rsidR="00BD36C9" w:rsidRPr="00BD36C9" w:rsidRDefault="00BD36C9" w:rsidP="003952FE">
      <w:pPr>
        <w:rPr>
          <w:sz w:val="28"/>
          <w:szCs w:val="28"/>
        </w:rPr>
      </w:pPr>
    </w:p>
    <w:p w:rsidR="003952FE" w:rsidRPr="00BD36C9" w:rsidRDefault="00905567" w:rsidP="003952FE">
      <w:pPr>
        <w:rPr>
          <w:sz w:val="28"/>
          <w:szCs w:val="28"/>
        </w:rPr>
      </w:pPr>
      <w:r w:rsidRPr="00BD36C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24C2FBFD" wp14:editId="6749DAB2">
            <wp:simplePos x="0" y="0"/>
            <wp:positionH relativeFrom="column">
              <wp:posOffset>-1064895</wp:posOffset>
            </wp:positionH>
            <wp:positionV relativeFrom="paragraph">
              <wp:posOffset>639445</wp:posOffset>
            </wp:positionV>
            <wp:extent cx="2741930" cy="1229995"/>
            <wp:effectExtent l="0" t="6033" r="0" b="0"/>
            <wp:wrapThrough wrapText="bothSides">
              <wp:wrapPolygon edited="0">
                <wp:start x="-48" y="21494"/>
                <wp:lineTo x="21412" y="21494"/>
                <wp:lineTo x="21412" y="418"/>
                <wp:lineTo x="-48" y="418"/>
                <wp:lineTo x="-48" y="21494"/>
              </wp:wrapPolygon>
            </wp:wrapThrough>
            <wp:docPr id="3" name="Bild 1" descr="https://brzoifino.hr/media/4294/jestivi-pokloni_za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zoifino.hr/media/4294/jestivi-pokloni_zac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193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475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>Die Mühle kann sofort verwendet werden,</w:t>
      </w:r>
      <w:r w:rsidR="00DA4BF6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 d</w:t>
      </w:r>
      <w:r w:rsidR="003952FE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>as 100</w:t>
      </w:r>
      <w:r w:rsidR="00D10AC0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 </w:t>
      </w:r>
      <w:r w:rsidR="003952FE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% </w:t>
      </w:r>
      <w:r w:rsidR="00DA4BF6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 Edelstahl</w:t>
      </w:r>
      <w:r w:rsidR="003952FE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gehäuse ist </w:t>
      </w:r>
      <w:r w:rsidR="00941475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 mit einer gedrechselten Holzhülse verkleidet </w:t>
      </w:r>
      <w:r w:rsidR="003952FE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>und</w:t>
      </w:r>
      <w:r w:rsidR="00941475"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 ein einzigartiges und attraktives Küchengerät für den Tisch oder unterwegs.</w:t>
      </w:r>
      <w:r w:rsidR="003952FE" w:rsidRPr="00BD36C9">
        <w:rPr>
          <w:rFonts w:ascii="Arial" w:eastAsia="Times New Roman" w:hAnsi="Arial" w:cs="Arial"/>
          <w:color w:val="0F1111"/>
          <w:sz w:val="28"/>
          <w:szCs w:val="28"/>
          <w:lang w:eastAsia="de-DE"/>
        </w:rPr>
        <w:t xml:space="preserve"> </w:t>
      </w:r>
      <w:r w:rsidR="003952FE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Jede Mühle ist ca. 15 cm hoch, fasst ca. 30 ml und ist damit ein perfekter Begleiter für den Küchen - Alltag sowie ein universelles Geschenk - egal ob Wichtelgeschenk, Wohnungs</w:t>
      </w:r>
      <w:r w:rsid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 -</w:t>
      </w:r>
      <w:r w:rsidR="003952FE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 Geschenkideen oder </w:t>
      </w:r>
      <w:r w:rsidR="00D10AC0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eine </w:t>
      </w:r>
      <w:r w:rsidR="003952FE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kleine Aufmerksamkeit</w:t>
      </w:r>
      <w:r w:rsidR="00D10AC0"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.</w:t>
      </w:r>
    </w:p>
    <w:p w:rsidR="00DA4BF6" w:rsidRDefault="00DA4BF6">
      <w:pPr>
        <w:rPr>
          <w:rFonts w:ascii="Tempus Sans ITC" w:hAnsi="Tempus Sans ITC"/>
          <w:color w:val="464B4D"/>
          <w:sz w:val="23"/>
          <w:szCs w:val="23"/>
          <w:shd w:val="clear" w:color="auto" w:fill="FFFFFF"/>
        </w:rPr>
      </w:pPr>
    </w:p>
    <w:p w:rsidR="001145B1" w:rsidRDefault="001145B1">
      <w:pPr>
        <w:rPr>
          <w:sz w:val="40"/>
          <w:szCs w:val="40"/>
        </w:rPr>
      </w:pPr>
    </w:p>
    <w:p w:rsidR="001145B1" w:rsidRDefault="001145B1">
      <w:pPr>
        <w:rPr>
          <w:sz w:val="40"/>
          <w:szCs w:val="40"/>
        </w:rPr>
      </w:pPr>
    </w:p>
    <w:p w:rsidR="00BD36C9" w:rsidRDefault="00BD36C9" w:rsidP="00BD36C9">
      <w:pPr>
        <w:rPr>
          <w:rFonts w:ascii="Tempus Sans ITC" w:hAnsi="Tempus Sans ITC"/>
          <w:b/>
          <w:sz w:val="72"/>
          <w:szCs w:val="72"/>
        </w:rPr>
      </w:pPr>
      <w:r w:rsidRPr="00BD36C9">
        <w:rPr>
          <w:rFonts w:ascii="Tempus Sans ITC" w:hAnsi="Tempus Sans ITC"/>
          <w:b/>
          <w:sz w:val="72"/>
          <w:szCs w:val="72"/>
        </w:rPr>
        <w:lastRenderedPageBreak/>
        <w:t xml:space="preserve">Einhandmühle     </w:t>
      </w:r>
    </w:p>
    <w:p w:rsidR="00BD36C9" w:rsidRPr="00BD36C9" w:rsidRDefault="00BD36C9" w:rsidP="00BD36C9">
      <w:pPr>
        <w:rPr>
          <w:rFonts w:ascii="Tempus Sans ITC" w:hAnsi="Tempus Sans ITC"/>
          <w:b/>
          <w:sz w:val="72"/>
          <w:szCs w:val="72"/>
        </w:rPr>
      </w:pPr>
      <w:r w:rsidRPr="00BD36C9">
        <w:rPr>
          <w:rFonts w:ascii="Tempus Sans ITC" w:hAnsi="Tempus Sans ITC"/>
          <w:b/>
          <w:sz w:val="72"/>
          <w:szCs w:val="72"/>
        </w:rPr>
        <w:t>klein und praktisch</w:t>
      </w:r>
    </w:p>
    <w:p w:rsidR="00BD36C9" w:rsidRDefault="00BD36C9" w:rsidP="00BD36C9">
      <w:pPr>
        <w:rPr>
          <w:rFonts w:ascii="Tempus Sans ITC" w:hAnsi="Tempus Sans ITC"/>
          <w:b/>
          <w:sz w:val="56"/>
          <w:szCs w:val="56"/>
        </w:rPr>
      </w:pPr>
    </w:p>
    <w:p w:rsidR="00BD36C9" w:rsidRPr="003952FE" w:rsidRDefault="00BD36C9" w:rsidP="00BD36C9">
      <w:pPr>
        <w:rPr>
          <w:rFonts w:ascii="Tempus Sans ITC" w:hAnsi="Tempus Sans ITC"/>
          <w:b/>
          <w:sz w:val="28"/>
          <w:szCs w:val="28"/>
        </w:rPr>
      </w:pPr>
    </w:p>
    <w:p w:rsidR="00BD36C9" w:rsidRPr="00BD36C9" w:rsidRDefault="00BD36C9" w:rsidP="00BD36C9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</w:pPr>
      <w:r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Das 2 er – Set für Aroma - Liebhaber: </w:t>
      </w:r>
    </w:p>
    <w:p w:rsidR="00BD36C9" w:rsidRPr="00BD36C9" w:rsidRDefault="00BD36C9" w:rsidP="00BD36C9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</w:pPr>
    </w:p>
    <w:p w:rsidR="00BD36C9" w:rsidRPr="00BD36C9" w:rsidRDefault="00BD36C9" w:rsidP="00BD36C9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</w:pPr>
      <w:r w:rsidRPr="00BD36C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0" locked="0" layoutInCell="1" allowOverlap="1" wp14:anchorId="6C87C3F3" wp14:editId="2F752C34">
            <wp:simplePos x="0" y="0"/>
            <wp:positionH relativeFrom="column">
              <wp:posOffset>-1259840</wp:posOffset>
            </wp:positionH>
            <wp:positionV relativeFrom="paragraph">
              <wp:posOffset>492760</wp:posOffset>
            </wp:positionV>
            <wp:extent cx="3131820" cy="1229995"/>
            <wp:effectExtent l="0" t="1588" r="0" b="0"/>
            <wp:wrapThrough wrapText="bothSides">
              <wp:wrapPolygon edited="0">
                <wp:start x="-11" y="21572"/>
                <wp:lineTo x="21405" y="21572"/>
                <wp:lineTo x="21405" y="496"/>
                <wp:lineTo x="-11" y="496"/>
                <wp:lineTo x="-11" y="21572"/>
              </wp:wrapPolygon>
            </wp:wrapThrough>
            <wp:docPr id="2" name="Bild 1" descr="https://brzoifino.hr/media/4294/jestivi-pokloni_za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zoifino.hr/media/4294/jestivi-pokloni_zac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1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Genießen Sie die aromatische Würze von gemahlenem Pfeffer, Salz oder anderen Gewürzen mit dem 2 - teiligen Salz - und Pfeffermühle Set.</w:t>
      </w:r>
    </w:p>
    <w:p w:rsidR="00BD36C9" w:rsidRPr="00BD36C9" w:rsidRDefault="00BD36C9" w:rsidP="00BD36C9">
      <w:pPr>
        <w:rPr>
          <w:rFonts w:ascii="Tempus Sans ITC" w:hAnsi="Tempus Sans ITC"/>
          <w:b/>
          <w:sz w:val="28"/>
          <w:szCs w:val="28"/>
        </w:rPr>
      </w:pPr>
    </w:p>
    <w:p w:rsidR="00BD36C9" w:rsidRPr="00BD36C9" w:rsidRDefault="00BD36C9" w:rsidP="00BD36C9">
      <w:pPr>
        <w:rPr>
          <w:rFonts w:ascii="Tempus Sans ITC" w:hAnsi="Tempus Sans ITC"/>
          <w:color w:val="464B4D"/>
          <w:sz w:val="28"/>
          <w:szCs w:val="28"/>
          <w:shd w:val="clear" w:color="auto" w:fill="FFFFFF"/>
        </w:rPr>
      </w:pPr>
      <w:r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Die Einhand-Pfeffermühle »Pump &amp; Grind« lässt sich wie ein Klickkugelschreiber bedienen. Im Gegensatz zu üblichen Mühlen führt diese Mühle keine Drehbewegung aus, sondern ein gezahnter Stößel drückt die Körner durch einen Konus und </w:t>
      </w:r>
      <w:r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 xml:space="preserve">           </w:t>
      </w:r>
      <w:r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>zerreibt diese dabei. Der Mahlgrad ist nicht verstellbar!</w:t>
      </w:r>
      <w:r w:rsidRPr="00BD36C9">
        <w:rPr>
          <w:sz w:val="28"/>
          <w:szCs w:val="28"/>
        </w:rPr>
        <w:t xml:space="preserve"> </w:t>
      </w:r>
    </w:p>
    <w:p w:rsidR="00BD36C9" w:rsidRPr="00BD36C9" w:rsidRDefault="00BD36C9" w:rsidP="00BD36C9">
      <w:pPr>
        <w:rPr>
          <w:sz w:val="28"/>
          <w:szCs w:val="28"/>
        </w:rPr>
      </w:pPr>
    </w:p>
    <w:p w:rsidR="00BD36C9" w:rsidRPr="00BD36C9" w:rsidRDefault="00BD36C9" w:rsidP="00BD36C9">
      <w:pPr>
        <w:rPr>
          <w:sz w:val="28"/>
          <w:szCs w:val="28"/>
        </w:rPr>
      </w:pPr>
      <w:r w:rsidRPr="00BD36C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0" locked="0" layoutInCell="1" allowOverlap="1" wp14:anchorId="3D2D8229" wp14:editId="15E72C60">
            <wp:simplePos x="0" y="0"/>
            <wp:positionH relativeFrom="column">
              <wp:posOffset>-1064895</wp:posOffset>
            </wp:positionH>
            <wp:positionV relativeFrom="paragraph">
              <wp:posOffset>639445</wp:posOffset>
            </wp:positionV>
            <wp:extent cx="2741930" cy="1229995"/>
            <wp:effectExtent l="0" t="6033" r="0" b="0"/>
            <wp:wrapThrough wrapText="bothSides">
              <wp:wrapPolygon edited="0">
                <wp:start x="-48" y="21494"/>
                <wp:lineTo x="21412" y="21494"/>
                <wp:lineTo x="21412" y="418"/>
                <wp:lineTo x="-48" y="418"/>
                <wp:lineTo x="-48" y="21494"/>
              </wp:wrapPolygon>
            </wp:wrapThrough>
            <wp:docPr id="5" name="Bild 1" descr="https://brzoifino.hr/media/4294/jestivi-pokloni_za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zoifino.hr/media/4294/jestivi-pokloni_zac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193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6C9">
        <w:rPr>
          <w:rFonts w:ascii="Tempus Sans ITC" w:hAnsi="Tempus Sans ITC"/>
          <w:color w:val="464B4D"/>
          <w:sz w:val="28"/>
          <w:szCs w:val="28"/>
          <w:shd w:val="clear" w:color="auto" w:fill="FFFFFF"/>
        </w:rPr>
        <w:t>Die Mühle kann sofort verwendet werden, das 100 %  Edelstahlgehäuse ist  mit einer gedrechselten Holzhülse verkleidet und ein einzigartiges und attraktives Küchengerät für den Tisch oder unterwegs.</w:t>
      </w:r>
      <w:r w:rsidRPr="00BD36C9">
        <w:rPr>
          <w:rFonts w:ascii="Arial" w:eastAsia="Times New Roman" w:hAnsi="Arial" w:cs="Arial"/>
          <w:color w:val="0F1111"/>
          <w:sz w:val="28"/>
          <w:szCs w:val="28"/>
          <w:lang w:eastAsia="de-DE"/>
        </w:rPr>
        <w:t xml:space="preserve"> </w:t>
      </w:r>
      <w:r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>Jede Mühle ist ca. 15 cm hoch, fasst ca. 30 ml und ist damit ein perfekter Begleiter für den Küchen - Alltag sowie ein universelles Geschenk - egal ob Wichtelgeschenk, Wohnungs</w:t>
      </w:r>
      <w:r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 -</w:t>
      </w:r>
      <w:r w:rsidRPr="00BD36C9">
        <w:rPr>
          <w:rFonts w:ascii="Tempus Sans ITC" w:eastAsia="Times New Roman" w:hAnsi="Tempus Sans ITC" w:cs="Arial"/>
          <w:color w:val="0F1111"/>
          <w:sz w:val="28"/>
          <w:szCs w:val="28"/>
          <w:lang w:eastAsia="de-DE"/>
        </w:rPr>
        <w:t xml:space="preserve"> Geschenkideen oder eine kleine Aufmerksamkeit.</w:t>
      </w:r>
    </w:p>
    <w:p w:rsidR="00BD36C9" w:rsidRDefault="00BD36C9" w:rsidP="00BD36C9">
      <w:pPr>
        <w:rPr>
          <w:rFonts w:ascii="Tempus Sans ITC" w:hAnsi="Tempus Sans ITC"/>
          <w:color w:val="464B4D"/>
          <w:sz w:val="23"/>
          <w:szCs w:val="23"/>
          <w:shd w:val="clear" w:color="auto" w:fill="FFFFFF"/>
        </w:rPr>
      </w:pPr>
    </w:p>
    <w:p w:rsidR="00BD36C9" w:rsidRDefault="00BD36C9">
      <w:pPr>
        <w:rPr>
          <w:sz w:val="40"/>
          <w:szCs w:val="40"/>
        </w:rPr>
      </w:pPr>
      <w:bookmarkStart w:id="0" w:name="_GoBack"/>
      <w:bookmarkEnd w:id="0"/>
    </w:p>
    <w:sectPr w:rsidR="00BD36C9" w:rsidSect="009414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C9" w:rsidRDefault="00BD36C9" w:rsidP="00941475">
      <w:pPr>
        <w:spacing w:after="0" w:line="240" w:lineRule="auto"/>
      </w:pPr>
      <w:r>
        <w:separator/>
      </w:r>
    </w:p>
  </w:endnote>
  <w:endnote w:type="continuationSeparator" w:id="0">
    <w:p w:rsidR="00BD36C9" w:rsidRDefault="00BD36C9" w:rsidP="0094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C9" w:rsidRDefault="00BD36C9" w:rsidP="00941475">
      <w:pPr>
        <w:spacing w:after="0" w:line="240" w:lineRule="auto"/>
      </w:pPr>
      <w:r>
        <w:separator/>
      </w:r>
    </w:p>
  </w:footnote>
  <w:footnote w:type="continuationSeparator" w:id="0">
    <w:p w:rsidR="00BD36C9" w:rsidRDefault="00BD36C9" w:rsidP="0094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2EE2"/>
    <w:multiLevelType w:val="multilevel"/>
    <w:tmpl w:val="A042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42055"/>
    <w:multiLevelType w:val="multilevel"/>
    <w:tmpl w:val="1EDE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91"/>
    <w:rsid w:val="000636C4"/>
    <w:rsid w:val="001145B1"/>
    <w:rsid w:val="00283777"/>
    <w:rsid w:val="003952FE"/>
    <w:rsid w:val="006A0C20"/>
    <w:rsid w:val="007F0FD2"/>
    <w:rsid w:val="00905567"/>
    <w:rsid w:val="00941475"/>
    <w:rsid w:val="00A27B89"/>
    <w:rsid w:val="00BD36C9"/>
    <w:rsid w:val="00D10AC0"/>
    <w:rsid w:val="00DA4BF6"/>
    <w:rsid w:val="00E05525"/>
    <w:rsid w:val="00F87291"/>
    <w:rsid w:val="00F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0997"/>
  <w15:chartTrackingRefBased/>
  <w15:docId w15:val="{A4200F82-62B6-456A-B5B9-1B4E550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5B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475"/>
  </w:style>
  <w:style w:type="paragraph" w:styleId="Fuzeile">
    <w:name w:val="footer"/>
    <w:basedOn w:val="Standard"/>
    <w:link w:val="FuzeileZchn"/>
    <w:uiPriority w:val="99"/>
    <w:unhideWhenUsed/>
    <w:rsid w:val="0094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Jöhle</dc:creator>
  <cp:keywords/>
  <dc:description/>
  <cp:lastModifiedBy>Jasmin Jöhle</cp:lastModifiedBy>
  <cp:revision>8</cp:revision>
  <cp:lastPrinted>2025-03-03T17:24:00Z</cp:lastPrinted>
  <dcterms:created xsi:type="dcterms:W3CDTF">2025-02-21T06:45:00Z</dcterms:created>
  <dcterms:modified xsi:type="dcterms:W3CDTF">2025-03-03T17:29:00Z</dcterms:modified>
</cp:coreProperties>
</file>